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2E" w:rsidRDefault="00865B92">
      <w:pPr>
        <w:spacing w:after="0" w:line="259" w:lineRule="auto"/>
        <w:ind w:left="0" w:right="641" w:firstLine="0"/>
        <w:jc w:val="center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65662E" w:rsidRDefault="00865B92">
      <w:pPr>
        <w:spacing w:after="0" w:line="259" w:lineRule="auto"/>
        <w:ind w:left="0" w:right="640" w:firstLine="0"/>
        <w:jc w:val="center"/>
      </w:pPr>
      <w:r>
        <w:rPr>
          <w:sz w:val="24"/>
        </w:rPr>
        <w:t xml:space="preserve"> </w:t>
      </w:r>
    </w:p>
    <w:p w:rsidR="0065662E" w:rsidRDefault="00865B92">
      <w:pPr>
        <w:spacing w:after="0" w:line="259" w:lineRule="auto"/>
        <w:ind w:right="710"/>
        <w:jc w:val="center"/>
      </w:pPr>
      <w:r>
        <w:rPr>
          <w:sz w:val="24"/>
        </w:rPr>
        <w:t xml:space="preserve">ISTITUTO COMPRENSIVO 1 </w:t>
      </w:r>
    </w:p>
    <w:p w:rsidR="0065662E" w:rsidRDefault="00865B92">
      <w:pPr>
        <w:spacing w:after="0" w:line="259" w:lineRule="auto"/>
        <w:ind w:right="711"/>
        <w:jc w:val="center"/>
      </w:pPr>
      <w:r>
        <w:rPr>
          <w:sz w:val="24"/>
        </w:rPr>
        <w:t xml:space="preserve">San Lazzaro di Savena </w:t>
      </w:r>
    </w:p>
    <w:p w:rsidR="0065662E" w:rsidRDefault="00865B92">
      <w:pPr>
        <w:spacing w:after="0" w:line="259" w:lineRule="auto"/>
        <w:ind w:right="708"/>
        <w:jc w:val="center"/>
      </w:pPr>
      <w:r>
        <w:rPr>
          <w:sz w:val="24"/>
        </w:rPr>
        <w:t xml:space="preserve">Scuola Secondaria di I grado G. Rodari </w:t>
      </w:r>
    </w:p>
    <w:p w:rsidR="0065662E" w:rsidRDefault="00865B92">
      <w:pPr>
        <w:spacing w:after="0" w:line="259" w:lineRule="auto"/>
        <w:ind w:left="0" w:right="645" w:firstLine="0"/>
        <w:jc w:val="center"/>
      </w:pPr>
      <w:r>
        <w:rPr>
          <w:b/>
          <w:sz w:val="22"/>
        </w:rPr>
        <w:t xml:space="preserve"> </w:t>
      </w:r>
    </w:p>
    <w:p w:rsidR="0065662E" w:rsidRDefault="00865B92">
      <w:pPr>
        <w:spacing w:after="0" w:line="259" w:lineRule="auto"/>
        <w:ind w:right="709"/>
        <w:jc w:val="center"/>
      </w:pPr>
      <w:r>
        <w:rPr>
          <w:b/>
          <w:sz w:val="22"/>
        </w:rPr>
        <w:t>Anno</w:t>
      </w:r>
      <w:r w:rsidR="001B1275">
        <w:rPr>
          <w:b/>
          <w:sz w:val="22"/>
        </w:rPr>
        <w:t xml:space="preserve"> </w:t>
      </w:r>
      <w:r>
        <w:rPr>
          <w:b/>
          <w:sz w:val="22"/>
        </w:rPr>
        <w:t xml:space="preserve">Scolastico 2017-2018 </w:t>
      </w:r>
    </w:p>
    <w:p w:rsidR="0065662E" w:rsidRDefault="00865B92">
      <w:pPr>
        <w:spacing w:after="0" w:line="259" w:lineRule="auto"/>
        <w:ind w:left="0" w:right="645" w:firstLine="0"/>
        <w:jc w:val="center"/>
      </w:pPr>
      <w:r>
        <w:rPr>
          <w:b/>
          <w:sz w:val="22"/>
        </w:rPr>
        <w:t xml:space="preserve"> </w:t>
      </w:r>
    </w:p>
    <w:p w:rsidR="0065662E" w:rsidRDefault="00865B92">
      <w:pPr>
        <w:spacing w:after="0" w:line="238" w:lineRule="auto"/>
        <w:ind w:left="2809" w:right="1661" w:hanging="968"/>
      </w:pPr>
      <w:r>
        <w:rPr>
          <w:b/>
          <w:sz w:val="22"/>
        </w:rPr>
        <w:t>Piano di</w:t>
      </w:r>
      <w:r w:rsidR="001B1275">
        <w:rPr>
          <w:b/>
          <w:sz w:val="22"/>
        </w:rPr>
        <w:t xml:space="preserve"> </w:t>
      </w:r>
      <w:r>
        <w:rPr>
          <w:b/>
          <w:sz w:val="22"/>
        </w:rPr>
        <w:t>Studio</w:t>
      </w:r>
      <w:r w:rsidR="001B1275">
        <w:rPr>
          <w:b/>
          <w:sz w:val="22"/>
        </w:rPr>
        <w:t xml:space="preserve"> </w:t>
      </w:r>
      <w:r>
        <w:rPr>
          <w:b/>
          <w:sz w:val="22"/>
        </w:rPr>
        <w:t xml:space="preserve">Personalizzato del Consiglio di Classe per ALUNNI NON ITALOFONI-ROM e SINTI </w:t>
      </w:r>
    </w:p>
    <w:p w:rsidR="0065662E" w:rsidRDefault="00865B92">
      <w:pPr>
        <w:spacing w:after="1" w:line="259" w:lineRule="auto"/>
        <w:ind w:left="0" w:firstLine="0"/>
      </w:pPr>
      <w:r>
        <w:rPr>
          <w:b/>
          <w:sz w:val="22"/>
        </w:rPr>
        <w:t xml:space="preserve"> </w:t>
      </w:r>
    </w:p>
    <w:p w:rsidR="0065662E" w:rsidRDefault="00865B92">
      <w:pPr>
        <w:spacing w:after="0" w:line="259" w:lineRule="auto"/>
        <w:ind w:right="709"/>
        <w:jc w:val="center"/>
      </w:pPr>
      <w:r>
        <w:rPr>
          <w:b/>
          <w:sz w:val="22"/>
        </w:rPr>
        <w:t xml:space="preserve">Classe …………. </w:t>
      </w:r>
    </w:p>
    <w:p w:rsidR="0065662E" w:rsidRDefault="00865B92">
      <w:pPr>
        <w:spacing w:after="0" w:line="259" w:lineRule="auto"/>
        <w:ind w:left="0" w:right="645" w:firstLine="0"/>
        <w:jc w:val="center"/>
      </w:pPr>
      <w:r>
        <w:rPr>
          <w:b/>
          <w:sz w:val="22"/>
        </w:rPr>
        <w:t xml:space="preserve"> </w:t>
      </w:r>
    </w:p>
    <w:p w:rsidR="0065662E" w:rsidRDefault="00865B92">
      <w:pPr>
        <w:spacing w:after="0" w:line="259" w:lineRule="auto"/>
        <w:ind w:left="0" w:right="645" w:firstLine="0"/>
        <w:jc w:val="center"/>
      </w:pPr>
      <w:r>
        <w:rPr>
          <w:sz w:val="22"/>
        </w:rPr>
        <w:t xml:space="preserve"> </w:t>
      </w:r>
    </w:p>
    <w:p w:rsidR="0065662E" w:rsidRDefault="00865B92">
      <w:pPr>
        <w:spacing w:after="0" w:line="264" w:lineRule="auto"/>
        <w:ind w:left="0" w:firstLine="0"/>
      </w:pPr>
      <w:r>
        <w:rPr>
          <w:i/>
        </w:rPr>
        <w:t xml:space="preserve">In riferimento al </w:t>
      </w:r>
      <w:r>
        <w:rPr>
          <w:i/>
        </w:rPr>
        <w:t>DPR n.394/</w:t>
      </w:r>
      <w:proofErr w:type="gramStart"/>
      <w:r>
        <w:rPr>
          <w:i/>
        </w:rPr>
        <w:t>99,CM</w:t>
      </w:r>
      <w:proofErr w:type="gramEnd"/>
      <w:r>
        <w:rPr>
          <w:i/>
        </w:rPr>
        <w:t xml:space="preserve">.24 /06, direttive 27/12/12 alunni </w:t>
      </w:r>
      <w:proofErr w:type="spellStart"/>
      <w:r>
        <w:rPr>
          <w:i/>
        </w:rPr>
        <w:t>Bes</w:t>
      </w:r>
      <w:proofErr w:type="spellEnd"/>
      <w:r>
        <w:rPr>
          <w:i/>
        </w:rPr>
        <w:t>, adesione al</w:t>
      </w:r>
      <w:r w:rsidR="001B1275">
        <w:rPr>
          <w:i/>
        </w:rPr>
        <w:t xml:space="preserve"> </w:t>
      </w:r>
      <w:r>
        <w:rPr>
          <w:i/>
        </w:rPr>
        <w:t xml:space="preserve">Protocollo generale di Accoglienza della città di Bologna (2015), “Strategia regionale per l’inclusione di Rom e Sinti (29/3/2016) </w:t>
      </w:r>
    </w:p>
    <w:p w:rsidR="0065662E" w:rsidRDefault="00865B92">
      <w:pPr>
        <w:spacing w:after="1" w:line="259" w:lineRule="auto"/>
        <w:ind w:left="0" w:firstLine="0"/>
      </w:pPr>
      <w:r>
        <w:rPr>
          <w:i/>
        </w:rPr>
        <w:t xml:space="preserve"> </w:t>
      </w:r>
    </w:p>
    <w:p w:rsidR="0065662E" w:rsidRDefault="00865B92">
      <w:pPr>
        <w:ind w:left="-5"/>
      </w:pPr>
      <w:r>
        <w:t>-Il nostro istituto in ottemperanza alla legge, supporta</w:t>
      </w:r>
      <w:r>
        <w:t xml:space="preserve"> l’ingresso degli alunni stranieri</w:t>
      </w:r>
      <w:r w:rsidR="001B1275">
        <w:t xml:space="preserve"> </w:t>
      </w:r>
      <w:r>
        <w:t>e degli alunni nomadi</w:t>
      </w:r>
      <w:r w:rsidR="001B1275">
        <w:t xml:space="preserve"> </w:t>
      </w:r>
      <w:r>
        <w:t>attraverso modalità che ne favoriscono il graduale inserimento nella classe e nel contesto scolastico.</w:t>
      </w:r>
      <w:r>
        <w:rPr>
          <w:i/>
        </w:rP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662E" w:rsidRDefault="00865B92">
      <w:pPr>
        <w:ind w:left="-5"/>
      </w:pPr>
      <w:r>
        <w:t>-Il</w:t>
      </w:r>
      <w:r w:rsidR="001B1275">
        <w:t xml:space="preserve"> </w:t>
      </w:r>
      <w:r>
        <w:t>Collegio dei Docenti definisce il necessario adattamento dei programmi di insegnamento, in r</w:t>
      </w:r>
      <w:r>
        <w:t xml:space="preserve">elazione al livello di competenza dei singoli allievi; allo scopo possono essere adottati specifici interventi individualizzati o per gruppi di alunni, per facilitare l’apprendimento della lingua italiana.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>Il Consiglio di Classe della classe</w:t>
      </w:r>
      <w:r>
        <w:t xml:space="preserve"> …………………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ind w:left="-5"/>
      </w:pPr>
      <w:r>
        <w:t>tenuto conto delle difficoltà rilevate in ingresso, propone un intervento personalizzato nei contenuti, nei tempi e nelle modalità di valutazione, allo scopo di permettere</w:t>
      </w:r>
      <w:r w:rsidR="001B1275">
        <w:t xml:space="preserve"> </w:t>
      </w:r>
      <w:r>
        <w:t>all’ alunno…………………………………………… di raggiungere gli obiettivi prefissati nelle singole di</w:t>
      </w:r>
      <w:r>
        <w:t xml:space="preserve">scipline. </w:t>
      </w:r>
    </w:p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 xml:space="preserve">DATI ALUNNO/A: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2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2"/>
      </w:tblGrid>
      <w:tr w:rsidR="0065662E">
        <w:trPr>
          <w:trHeight w:val="24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COGNOME </w:t>
            </w:r>
            <w:r>
              <w:tab/>
              <w:t xml:space="preserve"> </w:t>
            </w:r>
          </w:p>
        </w:tc>
      </w:tr>
      <w:tr w:rsidR="0065662E">
        <w:trPr>
          <w:trHeight w:val="24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NOME  </w:t>
            </w:r>
          </w:p>
        </w:tc>
      </w:tr>
      <w:tr w:rsidR="0065662E">
        <w:trPr>
          <w:trHeight w:val="24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NAZIONALITA’  </w:t>
            </w:r>
          </w:p>
        </w:tc>
      </w:tr>
      <w:tr w:rsidR="0065662E">
        <w:trPr>
          <w:trHeight w:val="24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CLASSE  </w:t>
            </w:r>
          </w:p>
        </w:tc>
      </w:tr>
      <w:tr w:rsidR="0065662E">
        <w:trPr>
          <w:trHeight w:val="24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ETA’ </w:t>
            </w:r>
            <w:r>
              <w:rPr>
                <w:b/>
              </w:rPr>
              <w:t xml:space="preserve"> </w:t>
            </w:r>
          </w:p>
        </w:tc>
      </w:tr>
      <w:tr w:rsidR="0065662E">
        <w:trPr>
          <w:trHeight w:val="24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LIVELLO DI ALFABETIZZAZIONE (in relazione al frame work europeo) </w:t>
            </w:r>
          </w:p>
        </w:tc>
      </w:tr>
      <w:tr w:rsidR="0065662E">
        <w:trPr>
          <w:trHeight w:val="470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se neoarrivato/a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ANNI DI SCOLARIZZAZIONE PORTATI A COMPIMENTO NEL PAESE DI ORIGINE:  </w:t>
            </w:r>
          </w:p>
        </w:tc>
      </w:tr>
    </w:tbl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COMPETENZE </w:t>
      </w:r>
      <w:r>
        <w:rPr>
          <w:b/>
          <w:u w:val="single" w:color="000000"/>
        </w:rPr>
        <w:t>IN INGRESSO</w:t>
      </w:r>
      <w: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tabs>
          <w:tab w:val="center" w:pos="9206"/>
        </w:tabs>
        <w:ind w:left="-15" w:firstLine="0"/>
      </w:pPr>
      <w:r>
        <w:t xml:space="preserve">Crocettare la </w:t>
      </w:r>
      <w:r>
        <w:rPr>
          <w:b/>
        </w:rPr>
        <w:t xml:space="preserve">CLASSIFICAZIONE DELLE </w:t>
      </w:r>
      <w:r w:rsidR="007137D8">
        <w:rPr>
          <w:b/>
        </w:rPr>
        <w:t>COMPETENZE (</w:t>
      </w:r>
      <w:r>
        <w:t xml:space="preserve">quadro europeo delle </w:t>
      </w:r>
      <w:r w:rsidR="007137D8">
        <w:t>lingue</w:t>
      </w:r>
      <w:r w:rsidR="007137D8">
        <w:rPr>
          <w:b/>
        </w:rPr>
        <w:t>)</w:t>
      </w:r>
      <w:r w:rsidR="007137D8">
        <w:t xml:space="preserve"> vedi</w:t>
      </w:r>
      <w:r>
        <w:t xml:space="preserve"> allegato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1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1462"/>
        <w:gridCol w:w="1462"/>
        <w:gridCol w:w="1315"/>
        <w:gridCol w:w="1169"/>
        <w:gridCol w:w="876"/>
      </w:tblGrid>
      <w:tr w:rsidR="0065662E">
        <w:trPr>
          <w:trHeight w:val="28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PRE A1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1" w:firstLine="0"/>
            </w:pPr>
            <w:r>
              <w:t xml:space="preserve">B1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SUP. </w:t>
            </w:r>
          </w:p>
        </w:tc>
      </w:tr>
      <w:tr w:rsidR="0065662E">
        <w:trPr>
          <w:trHeight w:val="32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ASCOLTO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32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INTERAZIONEORALE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319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LETTURA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32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PRODUZIONE SCRITTA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94517" w:rsidRDefault="00865B92" w:rsidP="00C94517">
      <w:pPr>
        <w:spacing w:after="0" w:line="259" w:lineRule="auto"/>
        <w:ind w:left="0" w:firstLine="0"/>
      </w:pPr>
      <w:r>
        <w:t xml:space="preserve"> </w:t>
      </w:r>
    </w:p>
    <w:p w:rsidR="0065662E" w:rsidRDefault="00865B92" w:rsidP="00C94517">
      <w:pPr>
        <w:spacing w:after="0" w:line="259" w:lineRule="auto"/>
        <w:ind w:left="0" w:firstLine="0"/>
      </w:pPr>
      <w:r>
        <w:lastRenderedPageBreak/>
        <w:t xml:space="preserve">Crocettare la </w:t>
      </w:r>
      <w:r>
        <w:rPr>
          <w:b/>
        </w:rPr>
        <w:t xml:space="preserve">VALUTAZIONE D’INGRESSO AREA RELAZIONALE </w:t>
      </w:r>
    </w:p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tbl>
      <w:tblPr>
        <w:tblStyle w:val="TableGrid"/>
        <w:tblW w:w="9890" w:type="dxa"/>
        <w:tblInd w:w="-108" w:type="dxa"/>
        <w:tblCellMar>
          <w:top w:w="10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6064"/>
        <w:gridCol w:w="991"/>
        <w:gridCol w:w="1419"/>
        <w:gridCol w:w="1416"/>
      </w:tblGrid>
      <w:tr w:rsidR="0065662E">
        <w:trPr>
          <w:trHeight w:val="24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POCO </w:t>
            </w:r>
          </w:p>
        </w:tc>
      </w:tr>
      <w:tr w:rsidR="0065662E">
        <w:trPr>
          <w:trHeight w:val="44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2" w:line="259" w:lineRule="auto"/>
              <w:ind w:left="0" w:firstLine="0"/>
            </w:pPr>
            <w:r>
              <w:rPr>
                <w:sz w:val="18"/>
              </w:rPr>
              <w:t xml:space="preserve">SI RELAZIONA IN MODO ADEGUATO CON I COMPAGNI?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425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SI RELAZIONA IN MODO ADEGUATO CON IDOCENTI?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425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ACCETTA LE REGOLE DELLA CONVIVENZA SCOLASTICA?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1068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1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5662E" w:rsidRDefault="00865B92">
            <w:pPr>
              <w:spacing w:after="2" w:line="276" w:lineRule="auto"/>
              <w:ind w:left="0" w:firstLine="0"/>
            </w:pPr>
            <w:r>
              <w:rPr>
                <w:sz w:val="18"/>
              </w:rPr>
              <w:t xml:space="preserve">OSSERVAZIONI…………………………………………………………………………………………………………………………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 </w:t>
            </w:r>
          </w:p>
          <w:p w:rsidR="0065662E" w:rsidRDefault="00865B92">
            <w:pPr>
              <w:spacing w:after="2" w:line="259" w:lineRule="auto"/>
              <w:ind w:left="0" w:firstLine="0"/>
              <w:jc w:val="both"/>
            </w:pPr>
            <w:r>
              <w:rPr>
                <w:sz w:val="18"/>
              </w:rPr>
              <w:t xml:space="preserve">…………………………………………………………………………………………………………………………………………….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t xml:space="preserve">Crocettare le </w:t>
      </w:r>
      <w:r>
        <w:rPr>
          <w:b/>
        </w:rPr>
        <w:t xml:space="preserve">STRATEGIE DIDATTICO-EDUCATIVE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  <w:gridCol w:w="286"/>
      </w:tblGrid>
      <w:tr w:rsidR="0065662E">
        <w:trPr>
          <w:trHeight w:val="38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>Favorire e sviluppare la socializ</w:t>
            </w:r>
            <w:r>
              <w:t xml:space="preserve">zazione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5662E">
        <w:trPr>
          <w:trHeight w:val="406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Migliorare l’autostima con strategie di apprendimento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5662E">
        <w:trPr>
          <w:trHeight w:val="427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Adattamento competenze/contenuti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5662E">
        <w:trPr>
          <w:trHeight w:val="47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Favorire i processi di collaborazione e solidarietà, anche con attività laboratoriali/ di piccolo gruppo/ tutoraggio/ecc.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5662E">
        <w:trPr>
          <w:trHeight w:val="30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Considerare l’uso di diversi canali sensoriali: operatività, multimedialità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5662E">
        <w:trPr>
          <w:trHeight w:val="47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Affiancamento/guida nelle </w:t>
            </w:r>
            <w:r w:rsidR="007137D8">
              <w:t>attività anche</w:t>
            </w:r>
            <w:r>
              <w:t xml:space="preserve"> attraverso percorsi personali all’interno </w:t>
            </w:r>
            <w:r w:rsidR="007137D8">
              <w:t>di quelli</w:t>
            </w:r>
            <w:r>
              <w:t xml:space="preserve"> comuni alla classe 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 xml:space="preserve">INDICARE LE DISCIPLINE IN CUI VENGONO ADOTTATE METODOLOGIEDIPERSONALIZZAZIONE </w:t>
      </w:r>
    </w:p>
    <w:tbl>
      <w:tblPr>
        <w:tblStyle w:val="TableGrid"/>
        <w:tblW w:w="10034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65662E">
        <w:trPr>
          <w:trHeight w:val="47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t>Sospensione temporanea della valutazione (elencare in quali discipline)</w:t>
            </w:r>
            <w:r>
              <w:rPr>
                <w:b/>
              </w:rPr>
              <w:t xml:space="preserve"> </w:t>
            </w:r>
          </w:p>
        </w:tc>
      </w:tr>
      <w:tr w:rsidR="0065662E">
        <w:trPr>
          <w:trHeight w:val="47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468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5662E" w:rsidRDefault="00865B92">
            <w:pPr>
              <w:spacing w:after="0" w:line="259" w:lineRule="auto"/>
              <w:ind w:left="0" w:firstLine="0"/>
            </w:pPr>
            <w:r>
              <w:t>Sostituzione di discipline con altre (elencare discipline)</w:t>
            </w:r>
            <w:r>
              <w:rPr>
                <w:b/>
              </w:rPr>
              <w:t xml:space="preserve"> </w:t>
            </w:r>
          </w:p>
        </w:tc>
      </w:tr>
      <w:tr w:rsidR="0065662E">
        <w:trPr>
          <w:trHeight w:val="413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 xml:space="preserve">ADEGUAMENTI PER SPECIFICHE </w:t>
      </w:r>
      <w:r w:rsidR="007137D8">
        <w:rPr>
          <w:b/>
        </w:rPr>
        <w:t>DISCIPLINE</w:t>
      </w:r>
      <w:r w:rsidR="007137D8">
        <w:t xml:space="preserve"> (</w:t>
      </w:r>
      <w:r>
        <w:t xml:space="preserve">elencare discipline): </w:t>
      </w:r>
    </w:p>
    <w:tbl>
      <w:tblPr>
        <w:tblStyle w:val="TableGrid"/>
        <w:tblW w:w="9749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962"/>
      </w:tblGrid>
      <w:tr w:rsidR="0065662E">
        <w:trPr>
          <w:trHeight w:val="27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Italiano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Lingua straniera inglese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</w:tr>
      <w:tr w:rsidR="0065662E">
        <w:trPr>
          <w:trHeight w:val="27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Storia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Lingua straniera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</w:tr>
      <w:tr w:rsidR="0065662E">
        <w:trPr>
          <w:trHeight w:val="27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Geografia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Arte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662E">
        <w:trPr>
          <w:trHeight w:val="27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Matematica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Musica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</w:tr>
      <w:tr w:rsidR="0065662E">
        <w:trPr>
          <w:trHeight w:val="2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Scienze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Fisica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</w:tr>
      <w:tr w:rsidR="0065662E">
        <w:trPr>
          <w:trHeight w:val="2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Religione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t>Tecnica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</w:p>
        </w:tc>
      </w:tr>
      <w:tr w:rsidR="0065662E">
        <w:trPr>
          <w:trHeight w:val="2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Altro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62E" w:rsidRDefault="0065662E">
            <w:pPr>
              <w:spacing w:after="160" w:line="259" w:lineRule="auto"/>
              <w:ind w:left="0" w:firstLine="0"/>
            </w:pPr>
          </w:p>
        </w:tc>
      </w:tr>
    </w:tbl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662E3" w:rsidRDefault="00865B92">
      <w:pPr>
        <w:spacing w:after="2" w:line="253" w:lineRule="auto"/>
        <w:ind w:left="-5" w:right="701"/>
        <w:jc w:val="both"/>
      </w:pPr>
      <w:r>
        <w:rPr>
          <w:b/>
        </w:rPr>
        <w:t>Nelle programmazioni disciplinari allegate saranno indicate le materie in cui verranno adottate particolari strategie</w:t>
      </w:r>
      <w:r w:rsidR="007137D8">
        <w:rPr>
          <w:b/>
        </w:rPr>
        <w:t xml:space="preserve"> </w:t>
      </w:r>
      <w:r>
        <w:rPr>
          <w:b/>
        </w:rPr>
        <w:t>riguardo a contenuti e metodologia.</w:t>
      </w:r>
      <w: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>VERIFICHE</w:t>
      </w:r>
      <w:r>
        <w:rPr>
          <w:b/>
          <w:sz w:val="28"/>
        </w:rPr>
        <w:t>*</w:t>
      </w:r>
      <w:r>
        <w:rPr>
          <w:b/>
        </w:rPr>
        <w:t xml:space="preserve"> </w:t>
      </w:r>
    </w:p>
    <w:p w:rsidR="0065662E" w:rsidRDefault="00865B92">
      <w:pPr>
        <w:ind w:left="-5"/>
      </w:pPr>
      <w:r>
        <w:t>Le verifiche terranno conto dello svantaggio linguistico, pertanto</w:t>
      </w:r>
      <w:r w:rsidR="007137D8">
        <w:t xml:space="preserve"> </w:t>
      </w:r>
      <w:r>
        <w:t>potranno essere, in bas</w:t>
      </w:r>
      <w:r>
        <w:t xml:space="preserve">e a necessità  </w:t>
      </w: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  <w:gridCol w:w="670"/>
      </w:tblGrid>
      <w:tr w:rsidR="0065662E">
        <w:trPr>
          <w:trHeight w:val="240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temporaneamente sospese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240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ridotte di numero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240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lastRenderedPageBreak/>
              <w:t xml:space="preserve">differenziate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240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semplificate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5662E">
        <w:trPr>
          <w:trHeight w:val="240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svolte con maggior tempo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5662E" w:rsidRDefault="00865B92" w:rsidP="004662E3">
      <w:pPr>
        <w:spacing w:after="0" w:line="259" w:lineRule="auto"/>
        <w:ind w:left="0" w:firstLine="0"/>
      </w:pPr>
      <w:r>
        <w:t xml:space="preserve"> </w:t>
      </w:r>
      <w:r>
        <w:rPr>
          <w:b/>
          <w:sz w:val="28"/>
        </w:rPr>
        <w:t>*</w:t>
      </w:r>
      <w:r>
        <w:rPr>
          <w:b/>
        </w:rPr>
        <w:t>Nelle programmazioni disciplinari saranno indicate le strategie specifiche riguardo a verifiche e valutazione.</w:t>
      </w:r>
      <w:r>
        <w:rPr>
          <w:b/>
          <w:sz w:val="28"/>
        </w:rP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 xml:space="preserve">VALUTAZIONE </w:t>
      </w:r>
    </w:p>
    <w:p w:rsidR="0065662E" w:rsidRDefault="00865B92">
      <w:pPr>
        <w:ind w:left="-5"/>
      </w:pPr>
      <w:r>
        <w:rPr>
          <w:u w:val="single" w:color="000000"/>
        </w:rPr>
        <w:t xml:space="preserve">La valutazione farà riferimento al PSP </w:t>
      </w:r>
      <w:r>
        <w:t xml:space="preserve">in base agli obiettivi educativi didattici e agli obiettivi di apprendimento di ciascuna disciplina individuati dal Consiglio di Classe. </w:t>
      </w:r>
    </w:p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662E" w:rsidRDefault="00865B92">
      <w:pPr>
        <w:spacing w:after="2" w:line="253" w:lineRule="auto"/>
        <w:ind w:left="-5" w:right="701"/>
        <w:jc w:val="both"/>
      </w:pPr>
      <w:r>
        <w:rPr>
          <w:b/>
        </w:rPr>
        <w:t xml:space="preserve">VALUTAZIONE I°QUADRIMESTRE: </w:t>
      </w:r>
    </w:p>
    <w:p w:rsidR="0065662E" w:rsidRDefault="00865B92" w:rsidP="004662E3">
      <w:pPr>
        <w:spacing w:after="0" w:line="259" w:lineRule="auto"/>
        <w:ind w:left="0" w:firstLine="0"/>
      </w:pPr>
      <w:r>
        <w:t xml:space="preserve"> </w:t>
      </w:r>
      <w:r>
        <w:t>Sulla scheda di valutazione può c</w:t>
      </w:r>
      <w:r>
        <w:t xml:space="preserve">omparire di fianco alle singole discipline la dicitura: </w:t>
      </w:r>
    </w:p>
    <w:p w:rsidR="0065662E" w:rsidRDefault="00865B92">
      <w:pPr>
        <w:spacing w:after="43" w:line="259" w:lineRule="auto"/>
        <w:ind w:left="0" w:firstLine="0"/>
      </w:pPr>
      <w:r>
        <w:t xml:space="preserve"> </w:t>
      </w:r>
    </w:p>
    <w:p w:rsidR="0065662E" w:rsidRDefault="00865B92">
      <w:pPr>
        <w:ind w:left="-5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t>La valutazione non viene espressa in quanto l’alunno si trova nella fase di alfabetiz</w:t>
      </w:r>
      <w:r w:rsidR="004662E3">
        <w:t xml:space="preserve">zazione della lingua italiana </w:t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t>La valutazione espressa</w:t>
      </w:r>
      <w:r w:rsidR="007137D8">
        <w:t xml:space="preserve"> </w:t>
      </w:r>
      <w:r>
        <w:t>fa riferimento al PSP</w:t>
      </w:r>
      <w:r w:rsidR="007137D8">
        <w:t xml:space="preserve"> </w:t>
      </w:r>
      <w:r>
        <w:t>programmato per gli apprendiment</w:t>
      </w:r>
      <w:r>
        <w:t xml:space="preserve">i </w:t>
      </w:r>
    </w:p>
    <w:p w:rsidR="0065662E" w:rsidRDefault="00865B92">
      <w:pPr>
        <w:ind w:left="693" w:hanging="708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t xml:space="preserve">La valutazione espressa fa riferimento alla parte pratica della disciplina in quanto l’alunno si trova nella fase </w:t>
      </w:r>
      <w:r w:rsidR="007137D8">
        <w:t>di alfabetizzazione</w:t>
      </w:r>
      <w:r>
        <w:t xml:space="preserve"> della lingua italiana </w:t>
      </w:r>
    </w:p>
    <w:p w:rsidR="0065662E" w:rsidRDefault="00865B92">
      <w:pPr>
        <w:spacing w:after="0" w:line="259" w:lineRule="auto"/>
        <w:ind w:left="0" w:firstLine="0"/>
      </w:pPr>
      <w:r>
        <w:t xml:space="preserve"> </w:t>
      </w:r>
    </w:p>
    <w:p w:rsidR="004662E3" w:rsidRDefault="00865B92">
      <w:pPr>
        <w:ind w:left="-5" w:right="5882"/>
      </w:pPr>
      <w:r>
        <w:rPr>
          <w:b/>
        </w:rPr>
        <w:t>VALUTAZIONE DI FINE ANNO SCOLASTICO</w:t>
      </w:r>
      <w:r>
        <w:t xml:space="preserve">: </w:t>
      </w:r>
    </w:p>
    <w:p w:rsidR="0065662E" w:rsidRDefault="00865B92">
      <w:pPr>
        <w:ind w:left="-5" w:right="5882"/>
      </w:pPr>
      <w:r>
        <w:t xml:space="preserve">la valutazione terrà conto dei seguenti indicatori: </w:t>
      </w:r>
    </w:p>
    <w:p w:rsidR="0065662E" w:rsidRDefault="00865B92" w:rsidP="004662E3">
      <w:pPr>
        <w:numPr>
          <w:ilvl w:val="0"/>
          <w:numId w:val="1"/>
        </w:numPr>
        <w:ind w:hanging="123"/>
      </w:pPr>
      <w:r>
        <w:t xml:space="preserve">livello iniziale di partenza </w:t>
      </w:r>
    </w:p>
    <w:p w:rsidR="0065662E" w:rsidRDefault="00865B92">
      <w:pPr>
        <w:numPr>
          <w:ilvl w:val="0"/>
          <w:numId w:val="1"/>
        </w:numPr>
        <w:ind w:hanging="123"/>
      </w:pPr>
      <w:r>
        <w:t>r</w:t>
      </w:r>
      <w:r>
        <w:t xml:space="preserve">isultati ottenuti nell’apprendimento dell’italiano L2 e/o nelle azioni di sostegno programmate </w:t>
      </w:r>
    </w:p>
    <w:p w:rsidR="004662E3" w:rsidRDefault="00865B92">
      <w:pPr>
        <w:numPr>
          <w:ilvl w:val="0"/>
          <w:numId w:val="1"/>
        </w:numPr>
        <w:spacing w:after="27"/>
        <w:ind w:hanging="123"/>
      </w:pPr>
      <w:r>
        <w:t xml:space="preserve">risultati ottenuti nei percorsi disciplinari programmati </w:t>
      </w:r>
    </w:p>
    <w:p w:rsidR="004662E3" w:rsidRDefault="00865B92">
      <w:pPr>
        <w:numPr>
          <w:ilvl w:val="0"/>
          <w:numId w:val="1"/>
        </w:numPr>
        <w:spacing w:after="27"/>
        <w:ind w:hanging="123"/>
      </w:pPr>
      <w:r>
        <w:t xml:space="preserve">motivazione, partecipazione, impegno </w:t>
      </w:r>
    </w:p>
    <w:p w:rsidR="0065662E" w:rsidRDefault="00865B92">
      <w:pPr>
        <w:numPr>
          <w:ilvl w:val="0"/>
          <w:numId w:val="1"/>
        </w:numPr>
        <w:spacing w:after="27"/>
        <w:ind w:hanging="123"/>
      </w:pPr>
      <w:r>
        <w:t>osservazione dei progressi eff</w:t>
      </w:r>
      <w:r>
        <w:t xml:space="preserve">ettuati nell’apprendimento </w:t>
      </w:r>
    </w:p>
    <w:p w:rsidR="004662E3" w:rsidRDefault="004662E3">
      <w:pPr>
        <w:spacing w:after="0" w:line="259" w:lineRule="auto"/>
        <w:ind w:left="0" w:right="709" w:firstLine="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65662E" w:rsidRDefault="00865B92">
      <w:pPr>
        <w:spacing w:after="0" w:line="259" w:lineRule="auto"/>
        <w:ind w:left="0" w:right="709" w:firstLine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SOLO PER ALUNNI CLASSE TERZA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662E" w:rsidRDefault="00865B9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662E" w:rsidRDefault="00865B92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STRUMENTI COMPENSATIVI E/O DISPENSATIVI PER PROVE SCRITTE ESAME  </w:t>
      </w:r>
    </w:p>
    <w:tbl>
      <w:tblPr>
        <w:tblStyle w:val="TableGrid"/>
        <w:tblW w:w="9857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57"/>
      </w:tblGrid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ITALIANO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662E">
        <w:trPr>
          <w:trHeight w:val="288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MATEMATICA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INGLESE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662E">
        <w:trPr>
          <w:trHeight w:val="288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5662E" w:rsidRDefault="00865B92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STRUMENTI COMPENSATIVI E/O DISPENSATIVI PER PROVA ORALE ESAME </w:t>
      </w:r>
    </w:p>
    <w:tbl>
      <w:tblPr>
        <w:tblStyle w:val="TableGrid"/>
        <w:tblW w:w="9857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57"/>
      </w:tblGrid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62E">
        <w:trPr>
          <w:trHeight w:val="28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5662E" w:rsidRDefault="00865B92" w:rsidP="004662E3">
      <w:pPr>
        <w:spacing w:after="0" w:line="259" w:lineRule="auto"/>
        <w:ind w:left="0" w:firstLine="0"/>
      </w:pPr>
      <w:r>
        <w:rPr>
          <w:b/>
        </w:rPr>
        <w:t xml:space="preserve">Si allegano le programmazioni didattiche disciplinari di: </w:t>
      </w: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65662E">
        <w:trPr>
          <w:trHeight w:val="249"/>
        </w:trPr>
        <w:tc>
          <w:tcPr>
            <w:tcW w:w="9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5662E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5662E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65662E">
        <w:trPr>
          <w:trHeight w:val="2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2E" w:rsidRDefault="00865B9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65662E" w:rsidRDefault="00865B9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662E" w:rsidRDefault="00865B92">
      <w:pPr>
        <w:tabs>
          <w:tab w:val="center" w:pos="6086"/>
        </w:tabs>
        <w:spacing w:after="2" w:line="253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Per il Consiglio di Classe </w:t>
      </w:r>
    </w:p>
    <w:p w:rsidR="0065662E" w:rsidRDefault="00865B92">
      <w:pPr>
        <w:spacing w:after="0" w:line="259" w:lineRule="auto"/>
        <w:ind w:left="857" w:firstLine="0"/>
        <w:jc w:val="center"/>
      </w:pPr>
      <w:r>
        <w:rPr>
          <w:b/>
        </w:rPr>
        <w:t xml:space="preserve">Il Coordinatore </w:t>
      </w:r>
    </w:p>
    <w:p w:rsidR="0065662E" w:rsidRDefault="00865B92" w:rsidP="004662E3">
      <w:pPr>
        <w:spacing w:after="5" w:line="259" w:lineRule="auto"/>
        <w:ind w:lef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9444" cy="6096"/>
                <wp:effectExtent l="0" t="0" r="0" b="0"/>
                <wp:docPr id="7672" name="Group 7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6096"/>
                          <a:chOff x="0" y="0"/>
                          <a:chExt cx="6219444" cy="6096"/>
                        </a:xfrm>
                      </wpg:grpSpPr>
                      <wps:wsp>
                        <wps:cNvPr id="9805" name="Shape 9805"/>
                        <wps:cNvSpPr/>
                        <wps:spPr>
                          <a:xfrm>
                            <a:off x="0" y="0"/>
                            <a:ext cx="3114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167" h="9144">
                                <a:moveTo>
                                  <a:pt x="0" y="0"/>
                                </a:moveTo>
                                <a:lnTo>
                                  <a:pt x="3114167" y="0"/>
                                </a:lnTo>
                                <a:lnTo>
                                  <a:pt x="3114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" name="Shape 9806"/>
                        <wps:cNvSpPr/>
                        <wps:spPr>
                          <a:xfrm>
                            <a:off x="31050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" name="Shape 9807"/>
                        <wps:cNvSpPr/>
                        <wps:spPr>
                          <a:xfrm>
                            <a:off x="3111119" y="0"/>
                            <a:ext cx="3108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325" h="9144">
                                <a:moveTo>
                                  <a:pt x="0" y="0"/>
                                </a:moveTo>
                                <a:lnTo>
                                  <a:pt x="3108325" y="0"/>
                                </a:lnTo>
                                <a:lnTo>
                                  <a:pt x="3108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2" style="width:489.72pt;height:0.47998pt;mso-position-horizontal-relative:char;mso-position-vertical-relative:line" coordsize="62194,60">
                <v:shape id="Shape 9808" style="position:absolute;width:31141;height:91;left:0;top:0;" coordsize="3114167,9144" path="m0,0l3114167,0l3114167,9144l0,9144l0,0">
                  <v:stroke weight="0pt" endcap="flat" joinstyle="miter" miterlimit="10" on="false" color="#000000" opacity="0"/>
                  <v:fill on="true" color="#000000"/>
                </v:shape>
                <v:shape id="Shape 9809" style="position:absolute;width:91;height:91;left:3105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810" style="position:absolute;width:31083;height:91;left:31111;top:0;" coordsize="3108325,9144" path="m0,0l3108325,0l3108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sectPr w:rsidR="0065662E">
      <w:footerReference w:type="even" r:id="rId8"/>
      <w:footerReference w:type="default" r:id="rId9"/>
      <w:footerReference w:type="first" r:id="rId10"/>
      <w:pgSz w:w="11906" w:h="16838"/>
      <w:pgMar w:top="1134" w:right="426" w:bottom="1197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92" w:rsidRDefault="00865B92">
      <w:pPr>
        <w:spacing w:after="0" w:line="240" w:lineRule="auto"/>
      </w:pPr>
      <w:r>
        <w:separator/>
      </w:r>
    </w:p>
  </w:endnote>
  <w:endnote w:type="continuationSeparator" w:id="0">
    <w:p w:rsidR="00865B92" w:rsidRDefault="0086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2E" w:rsidRDefault="00865B92">
    <w:pPr>
      <w:spacing w:after="0" w:line="259" w:lineRule="auto"/>
      <w:ind w:left="0" w:right="709" w:firstLine="0"/>
      <w:jc w:val="right"/>
    </w:pPr>
    <w:r>
      <w:t>Programmazione C di C alunni stranieri -Rom e Sinti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2E" w:rsidRDefault="00865B92">
    <w:pPr>
      <w:spacing w:after="0" w:line="259" w:lineRule="auto"/>
      <w:ind w:left="0" w:right="709" w:firstLine="0"/>
      <w:jc w:val="right"/>
    </w:pPr>
    <w:r>
      <w:t xml:space="preserve">Programmazione C di C alunni stranieri -Rom e Sinti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2E" w:rsidRDefault="00865B92">
    <w:pPr>
      <w:spacing w:after="0" w:line="259" w:lineRule="auto"/>
      <w:ind w:left="0" w:right="709" w:firstLine="0"/>
      <w:jc w:val="right"/>
    </w:pPr>
    <w:r>
      <w:t xml:space="preserve">Programmazione C di C alunni stranieri -Rom e Sinti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92" w:rsidRDefault="00865B92">
      <w:pPr>
        <w:spacing w:after="0" w:line="240" w:lineRule="auto"/>
      </w:pPr>
      <w:r>
        <w:separator/>
      </w:r>
    </w:p>
  </w:footnote>
  <w:footnote w:type="continuationSeparator" w:id="0">
    <w:p w:rsidR="00865B92" w:rsidRDefault="0086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75A4"/>
    <w:multiLevelType w:val="hybridMultilevel"/>
    <w:tmpl w:val="D8CEDC6C"/>
    <w:lvl w:ilvl="0" w:tplc="1868CEA0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013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AF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6B3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480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EB5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06E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E1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FC4E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2E"/>
    <w:rsid w:val="001B1275"/>
    <w:rsid w:val="004662E3"/>
    <w:rsid w:val="0065662E"/>
    <w:rsid w:val="007137D8"/>
    <w:rsid w:val="00865B92"/>
    <w:rsid w:val="00C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ADC4"/>
  <w15:docId w15:val="{AE995B26-8337-44A6-9832-98085542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6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NR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NR</dc:title>
  <dc:subject/>
  <dc:creator>Renzi</dc:creator>
  <cp:keywords/>
  <cp:lastModifiedBy>DANIELE BINDA</cp:lastModifiedBy>
  <cp:revision>4</cp:revision>
  <dcterms:created xsi:type="dcterms:W3CDTF">2017-11-20T20:10:00Z</dcterms:created>
  <dcterms:modified xsi:type="dcterms:W3CDTF">2017-11-20T20:24:00Z</dcterms:modified>
</cp:coreProperties>
</file>